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85480aac4518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23"/>
        <w:gridCol w:w="1701"/>
        <w:gridCol w:w="6858"/>
        <w:gridCol w:w="862"/>
        <w:gridCol w:w="46"/>
      </w:tblGrid>
      <w:tr>
        <w:trPr>
          <w:trHeight w:val="34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батьків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780" w:hRule="exact"/>
              </w:trPr>
              <w:tc>
                <w:tcPr>
                  <w:tcW w:w="4335" w:type="dxa"/>
                  <w:tcBorders>
                    <w:top w:val="single" w:color="000000" w:sz="8"/>
                    <w:left w:val="single" w:color="000000" w:sz="8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4.1. Наявність стратегії розвитку та системи планування діяльності закладу, моніторинг виконання поставлених завдань 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4.1.1. У закладі освіти затверджено стратегію його розвитку, спрямовану на підвищення якості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4.1.4. У закладі освіти здійснюється планування та реалізація заходів для розвитку закладу освіти, його матеріально-технічної бази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5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>
                <w:trHeight w:val="2381" w:hRule="exact"/>
              </w:trPr>
              <w:tc>
                <w:tcPr>
                  <w:tcW w:w="963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4d88b8d041224b62"/>
          <w:footerReference xmlns:r="http://schemas.openxmlformats.org/officeDocument/2006/relationships" w:type="default" r:id="Ra5e88ac173ed4d3f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834"/>
        <w:gridCol w:w="7145"/>
      </w:tblGrid>
      <w:tr>
        <w:trPr>
          <w:trHeight w:val="56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9"/>
              <w:gridCol w:w="1134"/>
            </w:tblGrid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780" w:hRule="exact"/>
              </w:trPr>
              <w:tc>
                <w:tcPr>
                  <w:tcW w:w="165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1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e490be99d0fc4d24"/>
          <w:footerReference xmlns:r="http://schemas.openxmlformats.org/officeDocument/2006/relationships" w:type="default" r:id="R24abbf05d9174c0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7"/>
              <w:gridCol w:w="8935"/>
              <w:gridCol w:w="306"/>
            </w:tblGrid>
            <w:tr>
              <w:trPr>
                <w:trHeight w:val="0" w:hRule="auto"/>
              </w:trPr>
              <w:tc>
                <w:tcPr>
                  <w:tcW w:w="3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35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10"/>
                    <w:gridCol w:w="4025"/>
                  </w:tblGrid>
                  <w:tr>
                    <w:trPr>
                      <w:trHeight w:val="283" w:hRule="exact"/>
                    </w:trPr>
                    <w:tc>
                      <w:tcPr>
                        <w:tcW w:w="4910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4025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10. Наявність наказів про проведення самооцінювання освітніх та управлінських процесів закладу освіти: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11. Наявність рішень педагогічної ради за результатами проведених самооцінювань освітніх і управлінських процесів закладу освіти: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12. Річний звіт керівника про діяльність закладу освіти: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містить результати проведення самооцінювання освітніх та управлінських процесів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13. Накази з основної діяльності: оберіть, хто залучався до проведення самооцінювання освітніх та управлінських процесів закладу освіти: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керівництво закладу освіти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13. Накази з основної діяльності: оберіть, хто залучався до проведення самооцінювання освітніх та управлінських процесів закладу освіти: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педагогічні працівники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13. Накази з основної діяльності: оберіть, хто залучався до проведення самооцінювання освітніх та управлінських процесів закладу освіти: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представники учнівського самоврядування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13. Накази з основної діяльності: оберіть, хто залучався до проведення самооцінювання освітніх та управлінських процесів закладу освіти: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представники батьків учнів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8. Положення про внутрішню систему забезпечення якості освіти: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розроблено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схвалено педагогічною радою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затверджено керівником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визначає цілі внутрішньої системи забезпечення якості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визначає стратегії (політики) і процедури забезпечення якості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визначає компоненти внутрішньої системи забезпечення якості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визначає періодичність проведення самооцінювання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містить методи збору інформації (анкетування, спостереження, вивчення)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містить опис правил і критеріїв самооцінювання окремих компонентів/напрямів оцінювання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9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Положення про внутрішню систему забезпечення якості освіти:  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визначено методи оцінювання освітніх та управлінських процесів закладу освіти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3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3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3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35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92"/>
                    <w:gridCol w:w="4037"/>
                  </w:tblGrid>
                  <w:tr>
                    <w:trPr>
                      <w:trHeight w:val="283" w:hRule="exact"/>
                    </w:trPr>
                    <w:tc>
                      <w:tcPr>
                        <w:tcW w:w="4892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4037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89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403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489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14.1. Чи функціонує у школі внутрішня система забезпечення якості освіти?</w:t>
                        </w:r>
                      </w:p>
                    </w:tc>
                    <w:tc>
                      <w:tcPr>
                        <w:tcW w:w="403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Систематичний моніторинг змісту освіти, контроль стану прозорості освітньої діяльності, розроблення рекомендацій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89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14.2. Чи проводилося самооцінювання освітніх та управлінських процесів?</w:t>
                        </w:r>
                      </w:p>
                    </w:tc>
                    <w:tc>
                      <w:tcPr>
                        <w:tcW w:w="403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Анкетування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779" w:hRule="exact"/>
              </w:trPr>
              <w:tc>
                <w:tcPr>
                  <w:tcW w:w="3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3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504ce1c7a429402a"/>
          <w:footerReference xmlns:r="http://schemas.openxmlformats.org/officeDocument/2006/relationships" w:type="default" r:id="R51ba0af0837247d8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9"/>
              <w:gridCol w:w="8927"/>
              <w:gridCol w:w="321"/>
            </w:tblGrid>
            <w:tr>
              <w:trPr>
                <w:trHeight w:val="0" w:hRule="auto"/>
              </w:trPr>
              <w:tc>
                <w:tcPr>
                  <w:tcW w:w="38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27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99"/>
                    <w:gridCol w:w="4029"/>
                  </w:tblGrid>
                  <w:tr>
                    <w:trPr>
                      <w:trHeight w:val="283" w:hRule="exact"/>
                    </w:trPr>
                    <w:tc>
                      <w:tcPr>
                        <w:tcW w:w="489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заступника керівника закладу освіти</w:t>
                        </w:r>
                      </w:p>
                    </w:tc>
                    <w:tc>
                      <w:tcPr>
                        <w:tcW w:w="402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8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40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8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14.1. Чи здійснюється у школі оцінювання якості освітньої діяльності?</w:t>
                        </w:r>
                      </w:p>
                    </w:tc>
                    <w:tc>
                      <w:tcPr>
                        <w:tcW w:w="40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Самооцінювання якості освітньої діяльності за певними напрямками (За Абеткою директора)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48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14.2. Чи оцінюється якість педагогічної діяльності педагогічних працівників? </w:t>
                        </w:r>
                      </w:p>
                    </w:tc>
                    <w:tc>
                      <w:tcPr>
                        <w:tcW w:w="402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Спрстереження за проведенням навчальних занять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2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9fb3873c76ea4254"/>
      <w:footerReference xmlns:r="http://schemas.openxmlformats.org/officeDocument/2006/relationships" w:type="default" r:id="R46ac7b9aa7f14c1e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4d88b8d041224b62" /><Relationship Type="http://schemas.openxmlformats.org/officeDocument/2006/relationships/footer" Target="/word/footer1.xml" Id="Ra5e88ac173ed4d3f" /><Relationship Type="http://schemas.openxmlformats.org/officeDocument/2006/relationships/header" Target="/word/header2.xml" Id="Re490be99d0fc4d24" /><Relationship Type="http://schemas.openxmlformats.org/officeDocument/2006/relationships/footer" Target="/word/footer2.xml" Id="R24abbf05d9174c03" /><Relationship Type="http://schemas.openxmlformats.org/officeDocument/2006/relationships/header" Target="/word/header3.xml" Id="R504ce1c7a429402a" /><Relationship Type="http://schemas.openxmlformats.org/officeDocument/2006/relationships/footer" Target="/word/footer3.xml" Id="R51ba0af0837247d8" /><Relationship Type="http://schemas.openxmlformats.org/officeDocument/2006/relationships/header" Target="/word/header4.xml" Id="R9fb3873c76ea4254" /><Relationship Type="http://schemas.openxmlformats.org/officeDocument/2006/relationships/footer" Target="/word/footer4.xml" Id="R46ac7b9aa7f14c1e" /></Relationships>
</file>