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c6cb2e994e78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23"/>
        <w:gridCol w:w="1701"/>
        <w:gridCol w:w="6858"/>
        <w:gridCol w:w="862"/>
        <w:gridCol w:w="46"/>
      </w:tblGrid>
      <w:tr>
        <w:trPr>
          <w:trHeight w:val="34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батьків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780" w:hRule="exact"/>
              </w:trPr>
              <w:tc>
                <w:tcPr>
                  <w:tcW w:w="4335" w:type="dxa"/>
                  <w:tcBorders>
                    <w:top w:val="single" w:color="000000" w:sz="8"/>
                    <w:left w:val="single" w:color="000000" w:sz="8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4.1. Наявність стратегії розвитку та системи планування діяльності закладу, моніторинг виконання поставлених завдань 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4.1.1. У закладі освіти затверджено стратегію його розвитку, спрямовану на підвищення якості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4.1.4. У закладі освіти здійснюється планування та реалізація заходів для розвитку закладу освіти, його матеріально-технічної бази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1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8cce3c4df0564291"/>
          <w:footerReference xmlns:r="http://schemas.openxmlformats.org/officeDocument/2006/relationships" w:type="default" r:id="R15966723e8a34fe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834"/>
        <w:gridCol w:w="7145"/>
      </w:tblGrid>
      <w:tr>
        <w:trPr>
          <w:trHeight w:val="56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9"/>
              <w:gridCol w:w="1134"/>
            </w:tblGrid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780" w:hRule="exact"/>
              </w:trPr>
              <w:tc>
                <w:tcPr>
                  <w:tcW w:w="165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1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838d73c1bb64984"/>
          <w:footerReference xmlns:r="http://schemas.openxmlformats.org/officeDocument/2006/relationships" w:type="default" r:id="Rd716a4d625be4f0a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7"/>
              <w:gridCol w:w="9213"/>
              <w:gridCol w:w="198"/>
            </w:tblGrid>
            <w:tr>
              <w:trPr>
                <w:trHeight w:val="283" w:hRule="exact"/>
              </w:trPr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21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21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89"/>
                    <w:gridCol w:w="3924"/>
                  </w:tblGrid>
                  <w:tr>
                    <w:trPr>
                      <w:trHeight w:val="388" w:hRule="exact"/>
                    </w:trPr>
                    <w:tc>
                      <w:tcPr>
                        <w:tcW w:w="528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392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 Стратегія розвитку закладу освіти: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розроблена, схвалена педагогічною радою та затверджена засновником 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визначено місію, візію, проведено попередній SWOT-аналіз ресурсів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містяться стратегічні цілі (напрями розвитку закладу освіти)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кожна стратегічна ціль має конкретний перелік кроків її досягнення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стратегічні цілі досяжні, конкретні, вимірні, актуалізовані у часі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враховані особливості діяльності закладу освіти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05" w:hRule="exact"/>
              </w:trPr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21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22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21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89"/>
                    <w:gridCol w:w="3924"/>
                  </w:tblGrid>
                  <w:tr>
                    <w:trPr>
                      <w:trHeight w:val="434" w:hRule="exact"/>
                    </w:trPr>
                    <w:tc>
                      <w:tcPr>
                        <w:tcW w:w="528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392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52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18. Чи вживаєте Ви заходів для покращення матеріально-технічної бази школи?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Співпраця із засновником, місцевими фермерами. Благодійна допомога від депутата Верховної Ради Стернійчука В.О(15 хромбуків, принтер).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57964294114b4b7b"/>
      <w:footerReference xmlns:r="http://schemas.openxmlformats.org/officeDocument/2006/relationships" w:type="default" r:id="R85498deb52b14a12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8cce3c4df0564291" /><Relationship Type="http://schemas.openxmlformats.org/officeDocument/2006/relationships/footer" Target="/word/footer1.xml" Id="R15966723e8a34fe2" /><Relationship Type="http://schemas.openxmlformats.org/officeDocument/2006/relationships/header" Target="/word/header2.xml" Id="Rc838d73c1bb64984" /><Relationship Type="http://schemas.openxmlformats.org/officeDocument/2006/relationships/footer" Target="/word/footer2.xml" Id="Rd716a4d625be4f0a" /><Relationship Type="http://schemas.openxmlformats.org/officeDocument/2006/relationships/header" Target="/word/header3.xml" Id="R57964294114b4b7b" /><Relationship Type="http://schemas.openxmlformats.org/officeDocument/2006/relationships/footer" Target="/word/footer3.xml" Id="R85498deb52b14a12" /></Relationships>
</file>