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emf" ContentType="image/x-em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644fd574d6489e" /></Relationships>
</file>

<file path=word/document.xml><?xml version="1.0" encoding="utf-8"?>
<w:document xmlns:w="http://schemas.openxmlformats.org/wordprocessingml/2006/main">
  <w:body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"/>
        <w:gridCol w:w="1701"/>
        <w:gridCol w:w="7174"/>
        <w:gridCol w:w="593"/>
      </w:tblGrid>
      <w:tr>
        <w:trPr>
          <w:trHeight w:val="340" w:hRule="exact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  <w:shd w:val="clear" w:fill="E0E0E0"/>
            <w:tcMar>
              <w:left w:w="40" w:type="dxa"/>
              <w:right w:w="40" w:type="dxa"/>
            </w:tcMar>
            <w:textDirection w:val="lrTb"/>
            <w:vAlign w:val="center"/>
          </w:tcPr>
          <w:p>
            <w:pPr>
              <w:bidi w:val="false"/>
              <w:spacing w:before="0" w:after="0" w:line="230" w:lineRule="exact"/>
              <w:ind w:hanging="0"/>
              <w:jc w:val="center"/>
              <w:rPr>
                <w:color w:val="000000"/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rtl w:val="false"/>
              </w:rPr>
              <w:t xml:space="preserve">Напрям 4</w:t>
            </w:r>
          </w:p>
        </w:tc>
        <w:tc>
          <w:tcPr>
            <w:tcW w:w="7174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9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340" w:hRule="exact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74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9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  <w:hMerge w:val="restart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16"/>
              <w:gridCol w:w="1359"/>
            </w:tblGrid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Назва форми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Завантажено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Анкета для батьків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Анкета для педагогічних працівників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Анкета для учня/учениці (віком 14 років і старші)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Опитувальник для заступника керівника закладу освіти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Опитувальник для керівника закладу освіти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Опитувальник для практичного психолога / соціального педагога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Опитувальник для представника учнівського самоврядування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Форма вивчення документації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Форма спостереження за освітнім середовищем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74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9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8787" w:hRule="exact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74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9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32ea21b364964d7e"/>
          <w:footerReference xmlns:r="http://schemas.openxmlformats.org/officeDocument/2006/relationships" w:type="default" r:id="R71219ee37a3f4561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5"/>
        <w:gridCol w:w="7413"/>
      </w:tblGrid>
      <w:tr>
        <w:trPr>
          <w:trHeight w:val="680" w:hRule="exact"/>
        </w:trPr>
        <w:tc>
          <w:tcPr>
            <w:tcW w:w="2225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41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2225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4"/>
              <w:gridCol w:w="1091"/>
            </w:tblGrid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Розпочато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Заповнено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41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8787" w:hRule="exact"/>
        </w:trPr>
        <w:tc>
          <w:tcPr>
            <w:tcW w:w="2225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41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2b822033ae794eff"/>
          <w:footerReference xmlns:r="http://schemas.openxmlformats.org/officeDocument/2006/relationships" w:type="default" r:id="Rcc625e972162428b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"/>
        <w:gridCol w:w="9437"/>
        <w:gridCol w:w="53"/>
      </w:tblGrid>
      <w:tr>
        <w:trPr>
          <w:trHeight w:val="0" w:hRule="auto"/>
        </w:trPr>
        <w:tc>
          <w:tcPr>
            <w:tcW w:w="14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9437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96"/>
              <w:gridCol w:w="1672"/>
              <w:gridCol w:w="1672"/>
              <w:gridCol w:w="1696"/>
            </w:tblGrid>
            <w:tr>
              <w:trPr>
                <w:trHeight w:val="1380" w:hRule="exact"/>
              </w:trPr>
              <w:tc>
                <w:tcPr>
                  <w:tcW w:w="43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Вимога 4.4.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      </w: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Високий</w:t>
                  </w: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Достатній</w:t>
                  </w:r>
                </w:p>
              </w:tc>
              <w:tc>
                <w:tcPr>
                  <w:tcW w:w="16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ВП</w:t>
                  </w:r>
                </w:p>
              </w:tc>
            </w:tr>
            <w:tr>
              <w:trPr>
                <w:trHeight w:val="1289" w:hRule="exact"/>
              </w:trPr>
              <w:tc>
                <w:tcPr>
                  <w:tcW w:w="43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4.4.1. У закладі освіти створюються умови для реалізації прав і обов'язків учасників освітнього процесу</w:t>
                  </w: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FFFF00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244" w:hRule="exact"/>
              </w:trPr>
              <w:tc>
                <w:tcPr>
                  <w:tcW w:w="43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4.4.2. Управлінські рішення приймаються з урахуванням пропозицій учасників освітнього процесу</w:t>
                  </w: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008000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408" w:hRule="exact"/>
              </w:trPr>
              <w:tc>
                <w:tcPr>
                  <w:tcW w:w="43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4.4.3. У закладі освіти створено умови для розвитку громадського самоврядування</w:t>
                  </w: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008000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410" w:hRule="exact"/>
              </w:trPr>
              <w:tc>
                <w:tcPr>
                  <w:tcW w:w="43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4.4.4. У закладі освіти створено умови для виявлення громадської активності та ініціативи учасників освітнього процесу, їхньої участі в житті місцевої громади</w:t>
                  </w: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008000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454" w:hRule="exact"/>
              </w:trPr>
              <w:tc>
                <w:tcPr>
                  <w:tcW w:w="43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4.4.5. Організація освітнього процесу враховує вікові особливості учнів, відповідає їхнім освітнім потребам</w:t>
                  </w: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008000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468" w:hRule="exact"/>
              </w:trPr>
              <w:tc>
                <w:tcPr>
                  <w:tcW w:w="43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4.4.6. У закладі освіти створюються  умови для реалізації індивідуальної освітньої траєкторії учнів</w:t>
                  </w: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7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FF8000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657" w:hRule="exact"/>
        </w:trPr>
        <w:tc>
          <w:tcPr>
            <w:tcW w:w="14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943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47" w:type="dxa"/>
            <w:hMerge w:val="restart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8"/>
            </w:tblGrid>
            <w:tr>
              <w:trPr>
                <w:trHeight w:val="1993" w:hRule="exact"/>
              </w:trPr>
              <w:tc>
                <w:tcPr>
                  <w:tcW w:w="9638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9437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3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e9abe0cffba74f9d"/>
          <w:footerReference xmlns:r="http://schemas.openxmlformats.org/officeDocument/2006/relationships" w:type="default" r:id="R493c055a657f4fb3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7"/>
        <w:gridCol w:w="8001"/>
      </w:tblGrid>
      <w:tr>
        <w:trPr>
          <w:trHeight w:val="0" w:hRule="auto"/>
        </w:trPr>
        <w:tc>
          <w:tcPr>
            <w:tcW w:w="1637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37"/>
            </w:tblGrid>
            <w:tr>
              <w:trPr>
                <w:trHeight w:val="1380" w:hRule="exact"/>
              </w:trPr>
              <w:tc>
                <w:tcPr>
                  <w:tcW w:w="163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Низький</w:t>
                  </w:r>
                </w:p>
              </w:tc>
            </w:tr>
            <w:tr>
              <w:trPr>
                <w:trHeight w:val="1289" w:hRule="exact"/>
              </w:trPr>
              <w:tc>
                <w:tcPr>
                  <w:tcW w:w="163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244" w:hRule="exact"/>
              </w:trPr>
              <w:tc>
                <w:tcPr>
                  <w:tcW w:w="163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408" w:hRule="exact"/>
              </w:trPr>
              <w:tc>
                <w:tcPr>
                  <w:tcW w:w="163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410" w:hRule="exact"/>
              </w:trPr>
              <w:tc>
                <w:tcPr>
                  <w:tcW w:w="163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454" w:hRule="exact"/>
              </w:trPr>
              <w:tc>
                <w:tcPr>
                  <w:tcW w:w="163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468" w:hRule="exact"/>
              </w:trPr>
              <w:tc>
                <w:tcPr>
                  <w:tcW w:w="163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001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2650" w:hRule="exact"/>
        </w:trPr>
        <w:tc>
          <w:tcPr>
            <w:tcW w:w="163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001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a44bfdcb5c094090"/>
          <w:footerReference xmlns:r="http://schemas.openxmlformats.org/officeDocument/2006/relationships" w:type="default" r:id="Ra87ee6f55fdf450f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0" w:hRule="auto"/>
        </w:trPr>
        <w:tc>
          <w:tcPr>
            <w:tcW w:w="9638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4"/>
              <w:gridCol w:w="8973"/>
              <w:gridCol w:w="211"/>
            </w:tblGrid>
            <w:tr>
              <w:trPr>
                <w:trHeight w:val="0" w:hRule="auto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73" w:type="dxa"/>
                </w:tcPr>
                <w:tbl>
                  <w:tblPr>
                    <w:tblW w:w="5000" w:type="pc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789"/>
                    <w:gridCol w:w="2184"/>
                  </w:tblGrid>
                  <w:tr>
                    <w:trPr>
                      <w:trHeight w:val="523" w:hRule="exact"/>
                    </w:trPr>
                    <w:tc>
                      <w:tcPr>
                        <w:tcW w:w="6789" w:type="dxa"/>
                        <w:hMerge w:val="restart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</w:tcBorders>
                        <w:shd w:val="clear" w:fill="4684AF"/>
                        <w:tcMar>
                          <w:left w:w="40" w:type="dxa"/>
                        </w:tcMar>
                        <w:textDirection w:val="lrTb"/>
                        <w:vAlign w:val="center"/>
                      </w:tcPr>
                      <w:p>
                        <w:pPr>
                          <w:bidi w:val="false"/>
                          <w:spacing w:before="0" w:after="0" w:line="241" w:lineRule="exact"/>
                          <w:ind w:hanging="0"/>
                          <w:jc w:val="center"/>
                          <w:rPr>
                            <w:color w:val="FFFFFF"/>
                            <w:rFonts w:ascii="Tahoma" w:hAnsi="Tahoma" w:eastAsia="Tahoma" w:cs="Tahoma"/>
                            <w:sz w:val="20"/>
                            <w:szCs w:val="20"/>
                            <w:b w:val="true"/>
                          </w:rPr>
                        </w:pPr>
                        <w:r>
                          <w:rPr>
                            <w:rFonts w:ascii="Tahoma" w:hAnsi="Tahoma" w:eastAsia="Tahoma" w:cs="Tahoma"/>
                            <w:b w:val="true"/>
                            <w:color w:val="FFFFFF"/>
                            <w:sz w:val="20"/>
                            <w:szCs w:val="20"/>
                            <w:rtl w:val="false"/>
                          </w:rPr>
                          <w:t xml:space="preserve">Узагальнююча інформація. Форма вивчення документації</w:t>
                        </w:r>
                      </w:p>
                    </w:tc>
                    <w:tc>
                      <w:tcPr>
                        <w:tcW w:w="2184" w:type="dxa"/>
                        <w:hMerge w:val="continue"/>
                        <w:tcBorders>
                          <w:top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right w:w="40" w:type="dxa"/>
                        </w:tcMar>
                      </w:tcPr>
                      <w:p>
                        <w:pPr>
                          <w:spacing w:before="0" w:after="0" w:line="1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678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center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Питання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center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Відповідь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678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28. Режим роботи закладу освіти: заклад освіти працює в дві зміни: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ні</w:t>
                        </w:r>
                      </w:p>
                    </w:tc>
                  </w:tr>
                  <w:tr>
                    <w:trPr>
                      <w:trHeight w:val="869" w:hRule="exact"/>
                    </w:trPr>
                    <w:tc>
                      <w:tcPr>
                        <w:tcW w:w="678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29. Режим роботи закладу освіти: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початок занять не раніше 08.00 години (з урахуванням безпекової ситуації)</w:t>
                        </w:r>
                      </w:p>
                    </w:tc>
                  </w:tr>
                  <w:tr>
                    <w:trPr>
                      <w:trHeight w:val="1086" w:hRule="exact"/>
                    </w:trPr>
                    <w:tc>
                      <w:tcPr>
                        <w:tcW w:w="678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31. Режим роботи закладу освіти: тривалість навчальних занять: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відповідає встановленим нормам (у 1-му класі – 35 хв., 2-4-х класах – 40 хв., 5-11(12) класах – 45 хв)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678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32. Режим роботи закладу освіти: тривалість перерв між навчальними заняттями: 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відповідає встановленим нормам </w:t>
                        </w:r>
                      </w:p>
                    </w:tc>
                  </w:tr>
                  <w:tr>
                    <w:trPr>
                      <w:trHeight w:val="1086" w:hRule="exact"/>
                    </w:trPr>
                    <w:tc>
                      <w:tcPr>
                        <w:tcW w:w="678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33. Розклад навчальних занять: 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враховує оптимальне співвідношення навчального навантаження протягом тижня</w:t>
                        </w:r>
                      </w:p>
                    </w:tc>
                  </w:tr>
                  <w:tr>
                    <w:trPr>
                      <w:trHeight w:val="1521" w:hRule="exact"/>
                    </w:trPr>
                    <w:tc>
                      <w:tcPr>
                        <w:tcW w:w="678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33. Розклад навчальних занять: 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враховує чергування протягом дня і тижня навчальних занять відповідно до Гігієнічних правил складання розкладу навчальних занять</w:t>
                        </w:r>
                      </w:p>
                    </w:tc>
                  </w:tr>
                  <w:tr>
                    <w:trPr>
                      <w:trHeight w:val="652" w:hRule="exact"/>
                    </w:trPr>
                    <w:tc>
                      <w:tcPr>
                        <w:tcW w:w="678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34. Розклад навчальних занять: кількість навчальних занять відповідає тижневому гранично допустимому навчальному навантаженню учнів, зазначеному у навчальному плані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так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678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35. Розклад індивідуальних занять, факультативів тощо: проводяться після завершення навчальних занять, якщо друга зміна - до їх початку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так</w:t>
                        </w:r>
                      </w:p>
                    </w:tc>
                  </w:tr>
                  <w:tr>
                    <w:trPr>
                      <w:trHeight w:val="652" w:hRule="exact"/>
                    </w:trPr>
                    <w:tc>
                      <w:tcPr>
                        <w:tcW w:w="678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36. Розклад навчальних занять та індивідуальних занять, факультативів: відсутність перевищення гранично допустимого навчального навантаження на учня?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так</w:t>
                        </w:r>
                      </w:p>
                    </w:tc>
                  </w:tr>
                  <w:tr>
                    <w:trPr>
                      <w:trHeight w:val="1086" w:hRule="exact"/>
                    </w:trPr>
                    <w:tc>
                      <w:tcPr>
                        <w:tcW w:w="678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37. Річний план роботи/протоколи засідань педагогічної ради: наявність заходів/рішень щодо визначення вибірково-обов’язкових навчальних предметів та/або інтегрованих курсів, предметів (курсів за вибором, факультативів, індивідуальних навчальних занять) варіативної складової навчального плану з урахуванням потреб учнів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так</w:t>
                        </w:r>
                      </w:p>
                    </w:tc>
                  </w:tr>
                  <w:tr>
                    <w:trPr>
                      <w:trHeight w:val="652" w:hRule="exact"/>
                    </w:trPr>
                    <w:tc>
                      <w:tcPr>
                        <w:tcW w:w="678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38. Освітня програма/протоколи засідань педагогічної ради: наявність рішень щодо застосування різних форм організації освітнього процесу з урахуванням форм здобуття освіти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так</w:t>
                        </w:r>
                      </w:p>
                    </w:tc>
                  </w:tr>
                  <w:tr>
                    <w:trPr>
                      <w:trHeight w:val="869" w:hRule="exact"/>
                    </w:trPr>
                    <w:tc>
                      <w:tcPr>
                        <w:tcW w:w="678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39. Протоколи засідань педагогічної ради: наявність рішень щодо використання конкретних інформаційно-телекомунікаційних систем (електронних освітніх платформ), комунікаційних онлайн сервісів та інструментів, за допомогою яких організовується освітній процес під час дистанційного навчання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так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678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40. Протоколи засідань педагогічної ради: наявність рішень щодо використання електронного розкладу занять, електронних класних журналів/щоденників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ні</w:t>
                        </w:r>
                      </w:p>
                    </w:tc>
                  </w:tr>
                </w:tbl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11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435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7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11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503e398c0c754f43"/>
          <w:footerReference xmlns:r="http://schemas.openxmlformats.org/officeDocument/2006/relationships" w:type="default" r:id="Rbe7d9778f35e4443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0" w:hRule="auto"/>
        </w:trPr>
        <w:tc>
          <w:tcPr>
            <w:tcW w:w="9638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4"/>
              <w:gridCol w:w="8973"/>
              <w:gridCol w:w="211"/>
            </w:tblGrid>
            <w:tr>
              <w:trPr>
                <w:trHeight w:val="0" w:hRule="auto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73" w:type="dxa"/>
                </w:tcPr>
                <w:tbl>
                  <w:tblPr>
                    <w:tblW w:w="5000" w:type="pc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774"/>
                    <w:gridCol w:w="2199"/>
                  </w:tblGrid>
                  <w:tr>
                    <w:trPr>
                      <w:trHeight w:val="539" w:hRule="exact"/>
                    </w:trPr>
                    <w:tc>
                      <w:tcPr>
                        <w:tcW w:w="6774" w:type="dxa"/>
                        <w:hMerge w:val="restart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</w:tcBorders>
                        <w:shd w:val="clear" w:fill="4684AF"/>
                        <w:tcMar>
                          <w:left w:w="40" w:type="dxa"/>
                        </w:tcMar>
                        <w:textDirection w:val="lrTb"/>
                        <w:vAlign w:val="center"/>
                      </w:tcPr>
                      <w:p>
                        <w:pPr>
                          <w:bidi w:val="false"/>
                          <w:spacing w:before="0" w:after="0" w:line="241" w:lineRule="exact"/>
                          <w:ind w:hanging="0"/>
                          <w:jc w:val="center"/>
                          <w:rPr>
                            <w:color w:val="FFFFFF"/>
                            <w:rFonts w:ascii="Tahoma" w:hAnsi="Tahoma" w:eastAsia="Tahoma" w:cs="Tahoma"/>
                            <w:sz w:val="20"/>
                            <w:szCs w:val="20"/>
                            <w:b w:val="true"/>
                          </w:rPr>
                        </w:pPr>
                        <w:r>
                          <w:rPr>
                            <w:rFonts w:ascii="Tahoma" w:hAnsi="Tahoma" w:eastAsia="Tahoma" w:cs="Tahoma"/>
                            <w:b w:val="true"/>
                            <w:color w:val="FFFFFF"/>
                            <w:sz w:val="20"/>
                            <w:szCs w:val="20"/>
                            <w:rtl w:val="false"/>
                          </w:rPr>
                          <w:t xml:space="preserve">Узагальнююча інформація. Форма спостереження за освітнім середовищем</w:t>
                        </w:r>
                      </w:p>
                    </w:tc>
                    <w:tc>
                      <w:tcPr>
                        <w:tcW w:w="2199" w:type="dxa"/>
                        <w:hMerge w:val="continue"/>
                        <w:tcBorders>
                          <w:top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right w:w="40" w:type="dxa"/>
                        </w:tcMar>
                      </w:tcPr>
                      <w:p>
                        <w:pPr>
                          <w:spacing w:before="0" w:after="0" w:line="1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677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center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Питання</w:t>
                        </w:r>
                      </w:p>
                    </w:tc>
                    <w:tc>
                      <w:tcPr>
                        <w:tcW w:w="219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center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Відповідь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677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1. У закладі освіти створена та/або використовується електронна освітня платформа для дистанційного навчання</w:t>
                        </w:r>
                      </w:p>
                    </w:tc>
                    <w:tc>
                      <w:tcPr>
                        <w:tcW w:w="219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SMART школа</w:t>
                        </w:r>
                      </w:p>
                    </w:tc>
                  </w:tr>
                  <w:tr>
                    <w:trPr>
                      <w:trHeight w:val="869" w:hRule="exact"/>
                    </w:trPr>
                    <w:tc>
                      <w:tcPr>
                        <w:tcW w:w="677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2. Заклад освіти використовує онлайн сервіси та інструменти, за допомогою яких організовується освітній процес під час дистанційного навчання</w:t>
                        </w:r>
                      </w:p>
                    </w:tc>
                    <w:tc>
                      <w:tcPr>
                        <w:tcW w:w="219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На урок
</w:t>
                        </w:r>
                      </w:p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Всеосвіта
</w:t>
                        </w:r>
                      </w:p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ВШО
</w:t>
                        </w:r>
                      </w:p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та інші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677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3. Освітній процес здійснюється із використанням електронних журналів та щоденників</w:t>
                        </w:r>
                      </w:p>
                    </w:tc>
                    <w:tc>
                      <w:tcPr>
                        <w:tcW w:w="219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ні</w:t>
                        </w:r>
                      </w:p>
                    </w:tc>
                  </w:tr>
                </w:tbl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11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69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7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11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0" w:hRule="auto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73" w:type="dxa"/>
                </w:tcPr>
                <w:tbl>
                  <w:tblPr>
                    <w:tblW w:w="5000" w:type="pc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759"/>
                    <w:gridCol w:w="2214"/>
                  </w:tblGrid>
                  <w:tr>
                    <w:trPr>
                      <w:trHeight w:val="569" w:hRule="exact"/>
                    </w:trPr>
                    <w:tc>
                      <w:tcPr>
                        <w:tcW w:w="6759" w:type="dxa"/>
                        <w:hMerge w:val="restart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</w:tcBorders>
                        <w:shd w:val="clear" w:fill="4684AF"/>
                        <w:tcMar>
                          <w:left w:w="40" w:type="dxa"/>
                        </w:tcMar>
                        <w:textDirection w:val="lrTb"/>
                        <w:vAlign w:val="center"/>
                      </w:tcPr>
                      <w:p>
                        <w:pPr>
                          <w:bidi w:val="false"/>
                          <w:spacing w:before="0" w:after="0" w:line="241" w:lineRule="exact"/>
                          <w:ind w:hanging="0"/>
                          <w:jc w:val="center"/>
                          <w:rPr>
                            <w:color w:val="FFFFFF"/>
                            <w:rFonts w:ascii="Tahoma" w:hAnsi="Tahoma" w:eastAsia="Tahoma" w:cs="Tahoma"/>
                            <w:sz w:val="20"/>
                            <w:szCs w:val="20"/>
                            <w:b w:val="true"/>
                          </w:rPr>
                        </w:pPr>
                        <w:r>
                          <w:rPr>
                            <w:rFonts w:ascii="Tahoma" w:hAnsi="Tahoma" w:eastAsia="Tahoma" w:cs="Tahoma"/>
                            <w:b w:val="true"/>
                            <w:color w:val="FFFFFF"/>
                            <w:sz w:val="20"/>
                            <w:szCs w:val="20"/>
                            <w:rtl w:val="false"/>
                          </w:rPr>
                          <w:t xml:space="preserve">Узагальнююча інформація. Опитувальник для заступника керівника закладу освіти</w:t>
                        </w:r>
                      </w:p>
                    </w:tc>
                    <w:tc>
                      <w:tcPr>
                        <w:tcW w:w="2214" w:type="dxa"/>
                        <w:hMerge w:val="continue"/>
                        <w:tcBorders>
                          <w:top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right w:w="40" w:type="dxa"/>
                        </w:tcMar>
                      </w:tcPr>
                      <w:p>
                        <w:pPr>
                          <w:spacing w:before="0" w:after="0" w:line="1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675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center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Питання</w:t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center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Відповідь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675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33. Чи застосовуються в закладі освіти різні форми організації освітнього процесу (конференції, форуми, квести, екскурсії тощо)?</w:t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так (наведіть приклади)</w:t>
                        </w:r>
                      </w:p>
                    </w:tc>
                  </w:tr>
                </w:tbl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11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452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7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11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0" w:hRule="auto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73" w:type="dxa"/>
                </w:tcPr>
                <w:tbl>
                  <w:tblPr>
                    <w:tblW w:w="5000" w:type="pc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759"/>
                    <w:gridCol w:w="2214"/>
                  </w:tblGrid>
                  <w:tr>
                    <w:trPr>
                      <w:trHeight w:val="569" w:hRule="exact"/>
                    </w:trPr>
                    <w:tc>
                      <w:tcPr>
                        <w:tcW w:w="6759" w:type="dxa"/>
                        <w:hMerge w:val="restart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</w:tcBorders>
                        <w:shd w:val="clear" w:fill="4684AF"/>
                        <w:tcMar>
                          <w:left w:w="40" w:type="dxa"/>
                        </w:tcMar>
                        <w:textDirection w:val="lrTb"/>
                        <w:vAlign w:val="center"/>
                      </w:tcPr>
                      <w:p>
                        <w:pPr>
                          <w:bidi w:val="false"/>
                          <w:spacing w:before="0" w:after="0" w:line="241" w:lineRule="exact"/>
                          <w:ind w:hanging="0"/>
                          <w:jc w:val="center"/>
                          <w:rPr>
                            <w:color w:val="FFFFFF"/>
                            <w:rFonts w:ascii="Tahoma" w:hAnsi="Tahoma" w:eastAsia="Tahoma" w:cs="Tahoma"/>
                            <w:sz w:val="20"/>
                            <w:szCs w:val="20"/>
                            <w:b w:val="true"/>
                          </w:rPr>
                        </w:pPr>
                        <w:r>
                          <w:rPr>
                            <w:rFonts w:ascii="Tahoma" w:hAnsi="Tahoma" w:eastAsia="Tahoma" w:cs="Tahoma"/>
                            <w:b w:val="true"/>
                            <w:color w:val="FFFFFF"/>
                            <w:sz w:val="20"/>
                            <w:szCs w:val="20"/>
                            <w:rtl w:val="false"/>
                          </w:rPr>
                          <w:t xml:space="preserve">Узагальнююча інформація. Опитувальник для представника учнівського самоврядування</w:t>
                        </w:r>
                      </w:p>
                    </w:tc>
                    <w:tc>
                      <w:tcPr>
                        <w:tcW w:w="2214" w:type="dxa"/>
                        <w:hMerge w:val="continue"/>
                        <w:tcBorders>
                          <w:top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right w:w="40" w:type="dxa"/>
                        </w:tcMar>
                      </w:tcPr>
                      <w:p>
                        <w:pPr>
                          <w:spacing w:before="0" w:after="0" w:line="1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675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center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Питання</w:t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center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Відповідь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675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10. Чи проводяться у школі позаурочні заходи (квести, екскурсії тощо)?</w:t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ні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675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4. Чи враховуються побажання учнів при складанні розкладу навчальних занять?</w:t>
                        </w:r>
                      </w:p>
                    </w:tc>
                    <w:tc>
                      <w:tcPr>
                        <w:tcW w:w="221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ні</w:t>
                        </w:r>
                      </w:p>
                    </w:tc>
                  </w:tr>
                </w:tbl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11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38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7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11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40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73" w:type="dxa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322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8"/>
                      <w:szCs w:val="28"/>
                      <w:b w:val="true"/>
                    </w:rPr>
                  </w:pPr>
                  <w:r>
                    <w:rPr>
                      <w:rFonts w:ascii="Arial" w:hAnsi="Arial" w:eastAsia="Arial" w:cs="Arial"/>
                      <w:b w:val="true"/>
                      <w:color w:val="000000"/>
                      <w:sz w:val="28"/>
                      <w:szCs w:val="28"/>
                      <w:rtl w:val="false"/>
                    </w:rPr>
                    <w:t xml:space="preserve">Результати анкетування</w:t>
                  </w:r>
                </w:p>
              </w:tc>
              <w:tc>
                <w:tcPr>
                  <w:tcW w:w="211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283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7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11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40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73" w:type="dxa"/>
                  <w:tcBorders>
                    <w:bottom w:val="single" w:color="000000" w:sz="8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76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  <w:rtl w:val="false"/>
                    </w:rPr>
                    <w:t xml:space="preserve">Батьки учнів</w:t>
                  </w:r>
                </w:p>
              </w:tc>
              <w:tc>
                <w:tcPr>
                  <w:tcW w:w="211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227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7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11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818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73" w:type="dxa"/>
                </w:tcPr>
                <w:p>
                  <w:pPr>
                    <w:spacing w:before="0" w:after="0" w:line="240"/>
                    <w:rPr>
                      <w:sz w:val="2"/>
                    </w:rPr>
                  </w:pPr>
                  <w:r>
                    <w:rPr>
                      <w:sz w:val="2"/>
                    </w:rPr>
                    <w:pict>
                      <v:image xmlns:v="urn:schemas-microsoft-com:vml" style="width:449pt;height:198pt">
                        <v:imagedata xmlns:r="http://schemas.openxmlformats.org/officeDocument/2006/relationships" cropleft="0" croptop="0" cropright="0" cropbottom="0" r:pict="R09ddfbf1575445a1"/>
                      </v:image>
                    </w:pict>
                  </w:r>
                </w:p>
              </w:tc>
              <w:tc>
                <w:tcPr>
                  <w:tcW w:w="211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569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7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11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7045aa92f2bd4a7e"/>
          <w:footerReference xmlns:r="http://schemas.openxmlformats.org/officeDocument/2006/relationships" w:type="default" r:id="R77b3ee1669ca4f88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0" w:hRule="auto"/>
        </w:trPr>
        <w:tc>
          <w:tcPr>
            <w:tcW w:w="9638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4"/>
              <w:gridCol w:w="8973"/>
              <w:gridCol w:w="211"/>
            </w:tblGrid>
            <w:tr>
              <w:trPr>
                <w:trHeight w:val="3818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73" w:type="dxa"/>
                </w:tcPr>
                <w:p>
                  <w:pPr>
                    <w:spacing w:before="0" w:after="0" w:line="240"/>
                    <w:rPr>
                      <w:sz w:val="2"/>
                    </w:rPr>
                  </w:pPr>
                  <w:r>
                    <w:rPr>
                      <w:sz w:val="2"/>
                    </w:rPr>
                    <w:pict>
                      <v:image xmlns:v="urn:schemas-microsoft-com:vml" style="width:449pt;height:198pt">
                        <v:imagedata xmlns:r="http://schemas.openxmlformats.org/officeDocument/2006/relationships" cropleft="0" croptop="0" cropright="0" cropbottom="0" r:pict="Rc94b590170c849cc"/>
                      </v:image>
                    </w:pict>
                  </w:r>
                </w:p>
              </w:tc>
              <w:tc>
                <w:tcPr>
                  <w:tcW w:w="211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510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7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11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40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73" w:type="dxa"/>
                  <w:tcBorders>
                    <w:bottom w:val="single" w:color="000000" w:sz="8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76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  <w:rtl w:val="false"/>
                    </w:rPr>
                    <w:t xml:space="preserve">Здобувачі освіти</w:t>
                  </w:r>
                </w:p>
              </w:tc>
              <w:tc>
                <w:tcPr>
                  <w:tcW w:w="211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97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7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11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818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73" w:type="dxa"/>
                </w:tcPr>
                <w:p>
                  <w:pPr>
                    <w:spacing w:before="0" w:after="0" w:line="240"/>
                    <w:rPr>
                      <w:sz w:val="2"/>
                    </w:rPr>
                  </w:pPr>
                  <w:r>
                    <w:rPr>
                      <w:sz w:val="2"/>
                    </w:rPr>
                    <w:pict>
                      <v:image xmlns:v="urn:schemas-microsoft-com:vml" style="width:449pt;height:198pt">
                        <v:imagedata xmlns:r="http://schemas.openxmlformats.org/officeDocument/2006/relationships" cropleft="0" croptop="0" cropright="0" cropbottom="0" r:pict="R2563635612a74215"/>
                      </v:image>
                    </w:pict>
                  </w:r>
                </w:p>
              </w:tc>
              <w:tc>
                <w:tcPr>
                  <w:tcW w:w="211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118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7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11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4afc1d332c764c6d"/>
          <w:footerReference xmlns:r="http://schemas.openxmlformats.org/officeDocument/2006/relationships" w:type="default" r:id="R726b6afeb28443ce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0" w:hRule="auto"/>
        </w:trPr>
        <w:tc>
          <w:tcPr>
            <w:tcW w:w="9638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9"/>
              <w:gridCol w:w="8973"/>
              <w:gridCol w:w="226"/>
            </w:tblGrid>
            <w:tr>
              <w:trPr>
                <w:trHeight w:val="3818" w:hRule="exact"/>
              </w:trPr>
              <w:tc>
                <w:tcPr>
                  <w:tcW w:w="43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73" w:type="dxa"/>
                </w:tcPr>
                <w:p>
                  <w:pPr>
                    <w:spacing w:before="0" w:after="0" w:line="240"/>
                    <w:rPr>
                      <w:sz w:val="2"/>
                    </w:rPr>
                  </w:pPr>
                  <w:r>
                    <w:rPr>
                      <w:sz w:val="2"/>
                    </w:rPr>
                    <w:pict>
                      <v:image xmlns:v="urn:schemas-microsoft-com:vml" style="width:449pt;height:198pt">
                        <v:imagedata xmlns:r="http://schemas.openxmlformats.org/officeDocument/2006/relationships" cropleft="0" croptop="0" cropright="0" cropbottom="0" r:pict="R717496b4e23340ea"/>
                      </v:image>
                    </w:pict>
                  </w:r>
                </w:p>
              </w:tc>
              <w:tc>
                <w:tcPr>
                  <w:tcW w:w="22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454" w:hRule="exact"/>
              </w:trPr>
              <w:tc>
                <w:tcPr>
                  <w:tcW w:w="43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7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2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818" w:hRule="exact"/>
              </w:trPr>
              <w:tc>
                <w:tcPr>
                  <w:tcW w:w="43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73" w:type="dxa"/>
                </w:tcPr>
                <w:p>
                  <w:pPr>
                    <w:spacing w:before="0" w:after="0" w:line="240"/>
                    <w:rPr>
                      <w:sz w:val="2"/>
                    </w:rPr>
                  </w:pPr>
                  <w:r>
                    <w:rPr>
                      <w:sz w:val="2"/>
                    </w:rPr>
                    <w:pict>
                      <v:image xmlns:v="urn:schemas-microsoft-com:vml" style="width:449pt;height:198pt">
                        <v:imagedata xmlns:r="http://schemas.openxmlformats.org/officeDocument/2006/relationships" cropleft="0" croptop="0" cropright="0" cropbottom="0" r:pict="R95ba9ca40c0c4966"/>
                      </v:image>
                    </w:pict>
                  </w:r>
                </w:p>
              </w:tc>
              <w:tc>
                <w:tcPr>
                  <w:tcW w:w="22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</w:pPr>
    </w:p>
    <w:sectPr>
      <w:pgSz w:w="11906" w:h="16838" w:orient="portrait"/>
      <w:pgMar w:top="1134" w:right="1134" w:bottom="964" w:left="1134" w:header="1134" w:footer="964"/>
      <w:headerReference xmlns:r="http://schemas.openxmlformats.org/officeDocument/2006/relationships" w:type="default" r:id="R8f7b7a2f755c42d7"/>
      <w:footerReference xmlns:r="http://schemas.openxmlformats.org/officeDocument/2006/relationships" w:type="default" r:id="Ra865df8356eb4787"/>
    </w:sectPr>
  </w:body>
</w:document>
</file>

<file path=word/footer1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2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3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4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5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6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7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8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header1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2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3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4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5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6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7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8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.xml" Id="R32ea21b364964d7e" /><Relationship Type="http://schemas.openxmlformats.org/officeDocument/2006/relationships/footer" Target="/word/footer1.xml" Id="R71219ee37a3f4561" /><Relationship Type="http://schemas.openxmlformats.org/officeDocument/2006/relationships/header" Target="/word/header2.xml" Id="R2b822033ae794eff" /><Relationship Type="http://schemas.openxmlformats.org/officeDocument/2006/relationships/footer" Target="/word/footer2.xml" Id="Rcc625e972162428b" /><Relationship Type="http://schemas.openxmlformats.org/officeDocument/2006/relationships/header" Target="/word/header3.xml" Id="Re9abe0cffba74f9d" /><Relationship Type="http://schemas.openxmlformats.org/officeDocument/2006/relationships/footer" Target="/word/footer3.xml" Id="R493c055a657f4fb3" /><Relationship Type="http://schemas.openxmlformats.org/officeDocument/2006/relationships/header" Target="/word/header4.xml" Id="Ra44bfdcb5c094090" /><Relationship Type="http://schemas.openxmlformats.org/officeDocument/2006/relationships/footer" Target="/word/footer4.xml" Id="Ra87ee6f55fdf450f" /><Relationship Type="http://schemas.openxmlformats.org/officeDocument/2006/relationships/header" Target="/word/header5.xml" Id="R503e398c0c754f43" /><Relationship Type="http://schemas.openxmlformats.org/officeDocument/2006/relationships/footer" Target="/word/footer5.xml" Id="Rbe7d9778f35e4443" /><Relationship Type="http://schemas.openxmlformats.org/officeDocument/2006/relationships/image" Target="/media/image.emf" Id="R09ddfbf1575445a1" /><Relationship Type="http://schemas.openxmlformats.org/officeDocument/2006/relationships/header" Target="/word/header6.xml" Id="R7045aa92f2bd4a7e" /><Relationship Type="http://schemas.openxmlformats.org/officeDocument/2006/relationships/footer" Target="/word/footer6.xml" Id="R77b3ee1669ca4f88" /><Relationship Type="http://schemas.openxmlformats.org/officeDocument/2006/relationships/image" Target="/media/image2.emf" Id="Rc94b590170c849cc" /><Relationship Type="http://schemas.openxmlformats.org/officeDocument/2006/relationships/image" Target="/media/image3.emf" Id="R2563635612a74215" /><Relationship Type="http://schemas.openxmlformats.org/officeDocument/2006/relationships/header" Target="/word/header7.xml" Id="R4afc1d332c764c6d" /><Relationship Type="http://schemas.openxmlformats.org/officeDocument/2006/relationships/footer" Target="/word/footer7.xml" Id="R726b6afeb28443ce" /><Relationship Type="http://schemas.openxmlformats.org/officeDocument/2006/relationships/image" Target="/media/image4.emf" Id="R717496b4e23340ea" /><Relationship Type="http://schemas.openxmlformats.org/officeDocument/2006/relationships/image" Target="/media/image5.emf" Id="R95ba9ca40c0c4966" /><Relationship Type="http://schemas.openxmlformats.org/officeDocument/2006/relationships/header" Target="/word/header8.xml" Id="R8f7b7a2f755c42d7" /><Relationship Type="http://schemas.openxmlformats.org/officeDocument/2006/relationships/footer" Target="/word/footer8.xml" Id="Ra865df8356eb4787" /></Relationships>
</file>